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AB" w:rsidRPr="00FA0367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A0367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FA03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9"/>
        <w:gridCol w:w="5357"/>
      </w:tblGrid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E0736B" w:rsidRPr="00FA0367" w:rsidTr="005B7BE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</w:p>
        </w:tc>
      </w:tr>
      <w:tr w:rsidR="00E0736B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736B" w:rsidRPr="00FA0367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36B" w:rsidRPr="009D279F" w:rsidRDefault="00E0736B" w:rsidP="00E0736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Socio-Umane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9D279F" w:rsidP="00611E3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611E3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E0736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611E3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Fundamentele psihologiei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Psihologia dezvoltării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Psihologia educaţiei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Metodologia cercetării în științele educației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Practică pedagogică IV. (învățământ primar 1.)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Educaţie timpurie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Fundamentele psihopedagogiei speciale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Integrare și incluziune la vârstele mici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, </w:t>
            </w:r>
            <w:r w:rsidRPr="00611E3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Managementul clasei/grupei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611E3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Psihologie</w:t>
            </w:r>
            <w:proofErr w:type="spellEnd"/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D279F" w:rsidRDefault="009D279F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Post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prevăzut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în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Statul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funcții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Socio-Umane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Facultății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Științe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Economice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Sociale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Disciplinele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aferente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cuprinse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învățământ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programului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studii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universitare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licență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specializarea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Pedagogia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învățământului primar și preșcolar,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totaliz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ând</w:t>
            </w:r>
            <w:proofErr w:type="spellEnd"/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un număr de 11 ore convenționale pe săptămână</w:t>
            </w: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Norma didactică: 11 ore/săptămână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Susţinerea orelor de curs şi seminar, în conformitate cu planul de învăţământ şi fişele disciplinelor. </w:t>
            </w:r>
          </w:p>
          <w:p w:rsidR="00611E35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Verificarea studenţilor pe parcurs şi evaluarea finală. 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3. Îndrumarea studenţilor pentru elaborarea lucrărilor de licenţă. 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4. Coordonarea unor lucrări ştiinţifice studenţeşti. </w:t>
            </w:r>
          </w:p>
          <w:p w:rsidR="009D279F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5. Participarea la activitatea de cercetare ştiinţifică a departamentului şi publicarea de lucrări ştiinţifice. </w:t>
            </w:r>
          </w:p>
          <w:p w:rsidR="00BD0DAB" w:rsidRPr="009D279F" w:rsidRDefault="009D279F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6. Participarea directă la toate activităţile departamentului, ale facultăţii şi ale Universităţii.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Data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9D279F" w:rsidRDefault="00611E35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29.01.2024.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5B7BEE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Ora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susținerii</w:t>
            </w:r>
            <w:proofErr w:type="spellEnd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B7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prelegerii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0DAB" w:rsidRPr="009D279F" w:rsidRDefault="00611E35" w:rsidP="0022691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2269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.00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652" w:rsidRPr="009D279F" w:rsidRDefault="00902785" w:rsidP="009D279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Tematica probelor coincide cu tematicile prevăzute în fișele disciplinelor cuprinse în post, afișate pe site-ul universității.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Descrierea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2785" w:rsidRPr="009D279F" w:rsidRDefault="00902785" w:rsidP="0090278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Candidatul susţine o prelegere publică de minim 45 de minute, în prezenţa comisiei de concurs, iar în cadrul prelegerii candidatul prezintă cele mai semnificative rezultate profesionale anterioare şi planul de dezvoltare a carierei universitare.</w:t>
            </w:r>
          </w:p>
          <w:p w:rsidR="00BD0DAB" w:rsidRPr="00FA0367" w:rsidRDefault="00902785" w:rsidP="0090278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279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Comisia de concurs evaluează candidatul conform metodologiei proprii, luând în considerare relevanţa şi impactul rezultatelor ştiinţifice, competenţele didactice, capacitatea de a transfera cunoştinţele şi rezultatele proprii către mediul social, capacitatea de a disemina propriile rezultate ştiinţifice; experienţa profesională a candidatului.</w:t>
            </w:r>
          </w:p>
        </w:tc>
      </w:tr>
      <w:tr w:rsidR="00FA0367" w:rsidRPr="00FA0367" w:rsidTr="00E0736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DAB" w:rsidRPr="00FA0367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Lista </w:t>
            </w:r>
            <w:proofErr w:type="spellStart"/>
            <w:r w:rsidRPr="00FA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documente</w:t>
            </w:r>
            <w:proofErr w:type="spellEnd"/>
          </w:p>
        </w:tc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bookmarkStart w:id="0" w:name="_GoBack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cererea de înscriere la concurs, semnată de candidat, care include o declaraţie pe propria răspundere privind veridicitatea informaţiilor prezentate în dosar;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propunere de dezvoltare a carierei universitare a candidatului atât din punct de vedere didactic, în cazul posturilor didactice, cât şi din punctul de vedere al activităţilor de cercetare ştiinţifică; propunerea se redactează de către candidat, cuprinde maximum 10 pagini şi este unul dintre principalele criterii de departajare a candidaţilor.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curriculum vitae al candidatului în format tipărit şi în format electronic;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lista de lucrări ale candidatului în format tipărit şi în format electronic;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fişa de verificare a îndeplinirii standardelor universităţii de prezentare la concurs, al cărei format standard este prevăzut de metodologia proprie. Fişa de verificare este completată şi semnată de către candidat;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documente referitoare la deţinerea diplomei de doctor: copia legalizată a diplomei de doctor şi, în cazul în care diploma de doctor originală nu este recunoscută în România, atestatul de recunoaştere sau echivalare a acesteia;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rezumatul, în limba română şi într-o limbă de circulaţie internaţională, a tezei de doctorat, pe maximum o pagină pentru fiecare limbă;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declaraţie pe propria răspundere a candidatului în care indică situaţiile de incompatibilitate prevăzute de Legea nr. 1/2011 în care s-ar afla în cazul câştigării concursului sau lipsa acestor situaţii de incompatibilitate;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candidații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la</w:t>
            </w:r>
            <w:proofErr w:type="gram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postul de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asistent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universitar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trebuie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să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anexeze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documentul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care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dovedește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pregătirea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pedagogică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copii ale altor diplome care atestă studiile candidatului;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copia cărţii de identitate sau, în cazul în care candidatul nu are o carte de identitate, a paşaportului sau a unui alt document de identitate întocmit într-un scop echivalent cărţii de identitate ori paşaportului;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în cazul în care candidatul şi-a schimbat numele, copii de pe documente care atestă schimbarea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numelui-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certificat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căsătorie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sau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dovada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schimbării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numelui</w:t>
            </w:r>
            <w:proofErr w:type="spellEnd"/>
            <w:r w:rsidRPr="00FA036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A0367" w:rsidRPr="00FA0367" w:rsidRDefault="00FA0367" w:rsidP="00FA03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FA0367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certificat de căsătorie sau dovada schimbării numelui.</w:t>
            </w:r>
          </w:p>
          <w:p w:rsidR="00BD0DAB" w:rsidRPr="009D279F" w:rsidRDefault="00FA0367" w:rsidP="009D279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18"/>
                <w:lang w:val="ro-RO" w:eastAsia="ro-RO"/>
              </w:rPr>
            </w:pPr>
            <w:r w:rsidRPr="00FA0367">
              <w:rPr>
                <w:rFonts w:ascii="Times New Roman" w:eastAsia="Times New Roman" w:hAnsi="Times New Roman" w:cs="Times New Roman"/>
                <w:bCs/>
                <w:sz w:val="24"/>
                <w:szCs w:val="18"/>
                <w:lang w:val="ro-RO" w:eastAsia="ro-RO"/>
              </w:rPr>
              <w:t>n)</w:t>
            </w:r>
            <w:r w:rsidRPr="00FA0367">
              <w:rPr>
                <w:rFonts w:ascii="Times New Roman" w:eastAsia="Times New Roman" w:hAnsi="Times New Roman" w:cs="Times New Roman"/>
                <w:sz w:val="24"/>
                <w:szCs w:val="18"/>
                <w:lang w:val="ro-RO" w:eastAsia="ro-RO"/>
              </w:rPr>
              <w:t xml:space="preserve">  maximum 10 publicaţii, brevete sau alte lucrări ale candidatului, în format electronic (Microsoft Word, PDF), selecţionate de acesta şi considerate a fi cele mai relevante pentru realizările profesionale proprii. </w:t>
            </w:r>
            <w:bookmarkEnd w:id="0"/>
          </w:p>
        </w:tc>
      </w:tr>
    </w:tbl>
    <w:p w:rsidR="00980092" w:rsidRPr="00FA0367" w:rsidRDefault="00980092"/>
    <w:sectPr w:rsidR="00980092" w:rsidRPr="00FA0367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E31"/>
    <w:multiLevelType w:val="hybridMultilevel"/>
    <w:tmpl w:val="47CA7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90CAAF0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42526"/>
    <w:rsid w:val="00113EFB"/>
    <w:rsid w:val="001E046F"/>
    <w:rsid w:val="00226918"/>
    <w:rsid w:val="002711F9"/>
    <w:rsid w:val="002A3196"/>
    <w:rsid w:val="00320536"/>
    <w:rsid w:val="003F7F83"/>
    <w:rsid w:val="005B7BEE"/>
    <w:rsid w:val="00611E35"/>
    <w:rsid w:val="008A6652"/>
    <w:rsid w:val="00902785"/>
    <w:rsid w:val="00927494"/>
    <w:rsid w:val="00980092"/>
    <w:rsid w:val="009D279F"/>
    <w:rsid w:val="009E0BE7"/>
    <w:rsid w:val="00BD0DAB"/>
    <w:rsid w:val="00E0736B"/>
    <w:rsid w:val="00F54D9C"/>
    <w:rsid w:val="00FA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2023-12-11T09:41:00Z</dcterms:created>
  <dcterms:modified xsi:type="dcterms:W3CDTF">2023-12-11T09:41:00Z</dcterms:modified>
</cp:coreProperties>
</file>